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MALCOLM PHILLIPS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407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Avenue, Raleigh, North Carolina 27603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to bring in my culinary knowledge, management skills and experience in the hospitality industry in the role of Restaurant Manager.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managing the Hospitality &amp; Culinary aspects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monitor and control the front and back of house operations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Cost Controlling and setting budgets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Developing Five Star Menu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Team building, supervision and training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at managing inventory and vendors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Controlling quality, sanitation and security features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in Guest services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Setting strategies for marketing and sales campaigns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Managing Payroll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Developing strategies to increase profit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Designing kitchens within restaurant settings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Conducted a marketing campaign to find new business areas and exceeded the goals set.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Trained and then deployed new staff batches of cooks, hosts and other general employees for the restaurants branches.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Culinaire – Raleigh, North Carolina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Restaurant Manager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Managed the staffs and scheduled functions to be held at the restaurant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Greeted all the guests arriving and arranged their seats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Ensured that the service was accurate and timely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Interviewed and hired employees for the restaurant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Coordinated between the back-end and front-end staff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Monitored the stocks and maintained the inventory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Met and solved all the customer queries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Outback Steakhouse - Raleigh, North Carolina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(2009-2011)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Restaurant Manager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Managed all aspects of service operations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Hired and trained employees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Evaluated performance of the employees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highest level of customer service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Developed new menu for the restaurant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Developed marketing programs to promote the restaurant effectively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customer service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handle working in rotating shifts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communication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Bachelors in Hotel Management from North Carolina University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Malcolm Phillips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Restaurant Manager Resume.doc.docx</dc:title>
</cp:coreProperties>
</file>